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9A" w:rsidRDefault="003F139A" w:rsidP="003F1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</w:pPr>
    </w:p>
    <w:p w:rsidR="003F139A" w:rsidRDefault="003F139A" w:rsidP="003F1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</w:pPr>
    </w:p>
    <w:p w:rsidR="003F139A" w:rsidRDefault="003F139A" w:rsidP="003F1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</w:pPr>
    </w:p>
    <w:p w:rsidR="003F139A" w:rsidRPr="003F139A" w:rsidRDefault="003F139A" w:rsidP="003F1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</w:pPr>
      <w:bookmarkStart w:id="0" w:name="_GoBack"/>
      <w:r w:rsidRPr="003F139A"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  <w:t>Консультация на тему:</w:t>
      </w:r>
    </w:p>
    <w:p w:rsidR="003F139A" w:rsidRPr="003F139A" w:rsidRDefault="003F139A" w:rsidP="003F1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  <w:t>«Речевые игры по дороге</w:t>
      </w:r>
    </w:p>
    <w:bookmarkEnd w:id="0"/>
    <w:p w:rsidR="003F139A" w:rsidRDefault="0033139B" w:rsidP="003F1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noProof/>
          <w:color w:val="C00000"/>
          <w:sz w:val="96"/>
          <w:szCs w:val="9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741563</wp:posOffset>
            </wp:positionH>
            <wp:positionV relativeFrom="paragraph">
              <wp:posOffset>794903</wp:posOffset>
            </wp:positionV>
            <wp:extent cx="4758040" cy="5050465"/>
            <wp:effectExtent l="171450" t="0" r="137810" b="0"/>
            <wp:wrapNone/>
            <wp:docPr id="1" name="Рисунок 1" descr="C:\Users\Ирина\Desktop\Ольга Александровна\дс\20230118_11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Ольга Александровна\дс\20230118_111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792" r="2178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58040" cy="5050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F139A" w:rsidRPr="003F139A"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  <w:t>в детский сад»</w:t>
      </w:r>
    </w:p>
    <w:p w:rsidR="007A78E4" w:rsidRDefault="007A78E4" w:rsidP="003F1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</w:pPr>
    </w:p>
    <w:p w:rsidR="007A78E4" w:rsidRPr="003F139A" w:rsidRDefault="007A78E4" w:rsidP="003F1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</w:pPr>
    </w:p>
    <w:p w:rsidR="003F139A" w:rsidRPr="003F139A" w:rsidRDefault="003F139A" w:rsidP="003F1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</w:t>
      </w:r>
    </w:p>
    <w:p w:rsid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занятость на работе не позволяет многим родителям уделять достаточное количество времени воспитанию и развитию детей. Чтобы это получалось, необходимо использовать каждую свободную минуту. Предлагаю вашему вниманию интересные и занимательные речевые игры, которые будут способствовать развитию речи ребенка, пока вы добираетесь до детского сада или возвращаетесь  домой.  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 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 Для достижения положительного результата, необходимо играть ежедневно.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и заниматься с ребенком можно не только за столом дома, но и по пути в детский сад. 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  Игра «Кто или что может это делать?»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(систематизация словаря)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Взрослый называет действие, а ребенок подбирает предметы. Например, слово идет, ребенок подбирает девочка идет, мальчик идет, кошка идет, снег идет и т. д.Подберите слова к глаголам стоит, сидит, лежит, бежит, плавает, спит, ползает, качается, летает, </w:t>
      </w:r>
      <w:proofErr w:type="gramStart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плавает,…</w:t>
      </w:r>
      <w:proofErr w:type="gramEnd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Игра «Что на что похоже»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(развитие связной монологической речи, развитие творческих способностей ребенка)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предлагается подобрать похожие слова (сравнения)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снег похож на…(что?)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Синий лед похож на… 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Густой туман похож на…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Чистый дождь похож на… 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Блестящая на солнце паутина похожа на… 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похож на…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Игра «Что для чего»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(активизация в речи сложных слов)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предлагает вспомнить, где хранятся эти предметы.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хлеб – в хлебнице,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сахар – в сахарнице,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конфеты – в </w:t>
      </w:r>
      <w:proofErr w:type="spellStart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конфетнице</w:t>
      </w:r>
      <w:proofErr w:type="spellEnd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мыло – в мыльнице,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перец - в перечнице,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салат – в салатнице, суп – в супнице,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соус - в соуснице и т. д.  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Игра «Говорим и думаем»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(закрепление многозначности слова)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мы говорим одинаковые слова, но думаем о разных предметах. Найдите в стихотворении слова, которые звучат одинаково.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чужой стране, в чудной стране,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не бывать тебе и мне,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Ботинок с черным язычком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утра лакает молочко.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целый день в окошко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Глядит глазком картошка.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Бутылка горлышком поет,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Концерты вечером дает.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стул на гнутых ножках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Танцует под гармошку. (И. </w:t>
      </w:r>
      <w:proofErr w:type="spellStart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Вспомните,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применительно к каким предметам используют слова: ручка, коса, ключ, глазок, ножка, язычок…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Игра «Вместе веселей»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(систематизация словарного запаса.) Добавь одно слово, которое подходит к двум словам.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Мама, сын (дочь) – что делают?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Летит, клюет – кто?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Дерево, цветы – что делают?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Сидит, стоит – кто?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Кошка, собака – что делают?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Льется, журчит – что? Шумит, дует – что?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Дождь, снег – что делают?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«Цепочка слов» (закрепить умение выделять первый и последний звук в слове)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и ребенок по очереди называют любые слова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кошка – автобус – сок – куст – танк – капуста - ...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Игра «Веселый счет»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(согласование числительного с существительным и прилагательным)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Вокруг много одинаковых предметов. Какие ты можешь назвать? (дома, деревья, листья, лужи, сугробы, столбы, </w:t>
      </w:r>
      <w:proofErr w:type="gramStart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окна..</w:t>
      </w:r>
      <w:proofErr w:type="gramEnd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Давай их посчитаем. 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 </w:t>
      </w:r>
      <w:proofErr w:type="gramStart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кирпичный дом, высокий дом, красивый дом, многоэтажный дом, знакомый дом…)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Игра «Подружи слова»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(образование сложных слов)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падают – листопад, снег падает – снегопад, вода падает – водопад, сам летает – самолет, пыль сосет – пылесос,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Игра «Все сделал»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(образование глаголов совершенного вида).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Скажи, как будто ты уже все сделал (сделала). мыл – вымыл, вешает – повесил, одевается – оделся, прячется – спрятался, гладит – погладил, стирает - постирал рисует – нарисовал, пишет – написал, поливает – полил, ловит – поймал, чинит – починил, красит – покрасил, убирает – убрал, строит – построил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Игра « Ты идешь, и я иду»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(закрепление в речи глаголов с разными приставками)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выходишь, и я выхожу, ты </w:t>
      </w:r>
      <w:proofErr w:type="gramStart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обходишь</w:t>
      </w:r>
      <w:proofErr w:type="gramEnd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обхожу и т. д. (подходить, заходить, переходить…) Можно по аналогии использовать глаголы ехать, лететь.  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Игра «А что, если…» 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(развитие связной речи и мыслительных процессов)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начинает фразу, ребенок заканчивает. А что произошло, если бы не было ни одной машины… </w:t>
      </w:r>
      <w:proofErr w:type="gramStart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произошло, если бы не было птиц… А что произошло, если бы не было конфет… А что бы произошло, если бы было все вокруг твоим… (И т. д. возможно придумать различные варианты).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«Найди дерево» (выделение признаков деревьев: общая форма, расположение ветвей, цвет и внешний вид коры)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 научиться рассказывать о деревьях и кустарниках, которые встречаются по дороге в детский сад.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Игра «Как можно…»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(расширение и активизация словаря)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Игра «Исправь предложение»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(исправление смысловых ошибок в предложении) 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произносит неправильное предложение, а ребенок исправляет. -Жук нашел Сашу. (Саша нашел жука.) - Пол бежит по кошке. - Наташа жила у ежика. - Снежная баба лепит Ваню. - Катя ужалила осу. И т. д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«Отгадай предмет по названию его частей» Кузов, кабина, колеса, руль, фары, дверцы (грузовик). Ствол, ветки, сучья, листья, кора, корни (дерево</w:t>
      </w:r>
      <w:proofErr w:type="gramStart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)..</w:t>
      </w:r>
      <w:proofErr w:type="gramEnd"/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«Отгадай, что это» Отгадывание обобщающего слова по функциональным признакам, по ситуации, в которой чаще всего находится предмет, называемый этим словом. Например: Растут на грядке в огороде, используются в пищу (овощи). Растут на дереве в саду, очень вкусные и сладкие. Движется по дорогам, по воде, по воздуху….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«Назови лишнее слово» Взрослый называет слова и предлагает ребенку назвать «лишнее» слово, а затем объяснить, почему это слово «лишнее». -  шкаф, кастрюля, кресло, диван; пальто, шапка, шарф, сапоги, шляпа; слива, яблоко, помидор, абрикос, груша ….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«Один –много» (образование множественного числа существительных): сорока – сороки, берёза- берёзы, машина -машины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Игра «Назови ласково»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 (упражнение в словообразовании</w:t>
      </w:r>
      <w:proofErr w:type="gramStart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):синица</w:t>
      </w:r>
      <w:proofErr w:type="gramEnd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синичка, кошка-кошечка…..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Игра «Какие деревья ты знаешь? Назови их»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( рассмотреть</w:t>
      </w:r>
      <w:proofErr w:type="gramEnd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листья деревьев и засушить их для гербария).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Игра «Пересчет деревьев»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(согласование существительных и числительных): один тополь, два тополя, три тополя, четыре тополя, пять тополей; одна береза, две березы, три березы, четыре березы, пять </w:t>
      </w:r>
      <w:proofErr w:type="gramStart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берез….</w:t>
      </w:r>
      <w:proofErr w:type="gramEnd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Игра «Какой? Какая?»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Подобрать как можно больше признаков к     предмету (согласование прилагательных с существительными): лиса (какая</w:t>
      </w:r>
      <w:proofErr w:type="gramStart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?)…</w:t>
      </w:r>
      <w:proofErr w:type="gramEnd"/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белка (какая?)…, заяц (какой?)….</w:t>
      </w:r>
    </w:p>
    <w:p w:rsidR="003F139A" w:rsidRPr="003F139A" w:rsidRDefault="003F139A" w:rsidP="003F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9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Уважаемые родители</w:t>
      </w:r>
      <w:r w:rsidRPr="003F139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                                                 </w:t>
      </w:r>
    </w:p>
    <w:p w:rsidR="003F139A" w:rsidRPr="003F139A" w:rsidRDefault="003F139A" w:rsidP="003F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68C" w:rsidRPr="0023562D" w:rsidRDefault="007A78E4" w:rsidP="0023562D"/>
    <w:sectPr w:rsidR="00D1468C" w:rsidRPr="0023562D" w:rsidSect="003F139A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228F3"/>
    <w:multiLevelType w:val="multilevel"/>
    <w:tmpl w:val="E798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62D"/>
    <w:rsid w:val="000910E4"/>
    <w:rsid w:val="000B60A2"/>
    <w:rsid w:val="0023562D"/>
    <w:rsid w:val="0033139B"/>
    <w:rsid w:val="003F139A"/>
    <w:rsid w:val="005F32E6"/>
    <w:rsid w:val="007A78E4"/>
    <w:rsid w:val="009F7497"/>
    <w:rsid w:val="00D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F2C0"/>
  <w15:docId w15:val="{62E37380-2E24-4F24-8E68-9804D15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CEA"/>
  </w:style>
  <w:style w:type="paragraph" w:styleId="2">
    <w:name w:val="heading 2"/>
    <w:basedOn w:val="a"/>
    <w:link w:val="20"/>
    <w:uiPriority w:val="9"/>
    <w:qFormat/>
    <w:rsid w:val="003F1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3F139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62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23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3562D"/>
  </w:style>
  <w:style w:type="character" w:customStyle="1" w:styleId="c16">
    <w:name w:val="c16"/>
    <w:basedOn w:val="a0"/>
    <w:rsid w:val="0023562D"/>
  </w:style>
  <w:style w:type="paragraph" w:customStyle="1" w:styleId="c10">
    <w:name w:val="c10"/>
    <w:basedOn w:val="a"/>
    <w:rsid w:val="0023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562D"/>
  </w:style>
  <w:style w:type="paragraph" w:customStyle="1" w:styleId="c2">
    <w:name w:val="c2"/>
    <w:basedOn w:val="a"/>
    <w:rsid w:val="0023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13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F139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9">
    <w:name w:val="c19"/>
    <w:basedOn w:val="a"/>
    <w:rsid w:val="003F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F139A"/>
  </w:style>
  <w:style w:type="character" w:customStyle="1" w:styleId="c12">
    <w:name w:val="c12"/>
    <w:basedOn w:val="a0"/>
    <w:rsid w:val="003F139A"/>
  </w:style>
  <w:style w:type="paragraph" w:customStyle="1" w:styleId="c25">
    <w:name w:val="c25"/>
    <w:basedOn w:val="a"/>
    <w:rsid w:val="003F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F139A"/>
  </w:style>
  <w:style w:type="character" w:customStyle="1" w:styleId="c15">
    <w:name w:val="c15"/>
    <w:basedOn w:val="a0"/>
    <w:rsid w:val="003F139A"/>
  </w:style>
  <w:style w:type="paragraph" w:customStyle="1" w:styleId="c18">
    <w:name w:val="c18"/>
    <w:basedOn w:val="a"/>
    <w:rsid w:val="003F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F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F139A"/>
  </w:style>
  <w:style w:type="character" w:customStyle="1" w:styleId="c3">
    <w:name w:val="c3"/>
    <w:basedOn w:val="a0"/>
    <w:rsid w:val="003F139A"/>
  </w:style>
  <w:style w:type="paragraph" w:customStyle="1" w:styleId="c4">
    <w:name w:val="c4"/>
    <w:basedOn w:val="a"/>
    <w:rsid w:val="003F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139A"/>
    <w:rPr>
      <w:color w:val="0000FF"/>
      <w:u w:val="single"/>
    </w:rPr>
  </w:style>
  <w:style w:type="paragraph" w:customStyle="1" w:styleId="search-excerpt">
    <w:name w:val="search-excerpt"/>
    <w:basedOn w:val="a"/>
    <w:rsid w:val="003F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4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0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1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семья крючковых</cp:lastModifiedBy>
  <cp:revision>4</cp:revision>
  <dcterms:created xsi:type="dcterms:W3CDTF">2023-01-22T15:16:00Z</dcterms:created>
  <dcterms:modified xsi:type="dcterms:W3CDTF">2026-03-27T13:55:00Z</dcterms:modified>
</cp:coreProperties>
</file>